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AF" w:rsidRDefault="00BE5D68"/>
    <w:p w:rsidR="00EC599D" w:rsidRDefault="00EC599D"/>
    <w:p w:rsidR="00EC599D" w:rsidRPr="00EC599D" w:rsidRDefault="00EC599D" w:rsidP="00EC599D">
      <w:pPr>
        <w:shd w:val="clear" w:color="auto" w:fill="FFFFFF"/>
        <w:spacing w:after="235" w:line="329" w:lineRule="atLeast"/>
        <w:rPr>
          <w:rFonts w:ascii="Arial" w:eastAsia="Times New Roman" w:hAnsi="Arial" w:cs="Arial"/>
          <w:color w:val="606060"/>
          <w:sz w:val="20"/>
          <w:szCs w:val="20"/>
        </w:rPr>
      </w:pPr>
      <w:r w:rsidRPr="00EC599D">
        <w:rPr>
          <w:rFonts w:ascii="Arial" w:eastAsia="Times New Roman" w:hAnsi="Arial" w:cs="Arial"/>
          <w:color w:val="606060"/>
          <w:sz w:val="20"/>
          <w:szCs w:val="20"/>
        </w:rPr>
        <w:t>With Indiana Wesleyan University’s online degree programs, there’s no waiting in lines; you enroll via your computer. Your books are delivered directly to your home, and you will be attending online college classes with other adults. Library support is available online or by phone or fax. Our collaborative model of distance education and dedicated faculty make learning enjoyable. The distance learning programs are affordable, and you may be eligible for various forms of Financial Aid. By pursuing an online degree, you also save money by eliminating vehicle expenses, childcare costs, and other costs that are usually incurred by onsite students.</w:t>
      </w:r>
    </w:p>
    <w:p w:rsidR="00EC599D" w:rsidRPr="00EC599D" w:rsidRDefault="00EC599D" w:rsidP="00EC599D">
      <w:pPr>
        <w:shd w:val="clear" w:color="auto" w:fill="FFFFFF"/>
        <w:spacing w:after="0" w:line="329" w:lineRule="atLeast"/>
        <w:outlineLvl w:val="1"/>
        <w:rPr>
          <w:rFonts w:ascii="Arial" w:eastAsia="Times New Roman" w:hAnsi="Arial" w:cs="Arial"/>
          <w:caps/>
          <w:color w:val="B0840B"/>
          <w:sz w:val="24"/>
          <w:szCs w:val="24"/>
        </w:rPr>
      </w:pPr>
      <w:r w:rsidRPr="00EC599D">
        <w:rPr>
          <w:rFonts w:ascii="Arial" w:eastAsia="Times New Roman" w:hAnsi="Arial" w:cs="Arial"/>
          <w:caps/>
          <w:color w:val="B0840B"/>
          <w:sz w:val="24"/>
          <w:szCs w:val="24"/>
        </w:rPr>
        <w:t>ACCELERATED</w:t>
      </w:r>
    </w:p>
    <w:p w:rsidR="00EC599D" w:rsidRPr="00EC599D" w:rsidRDefault="00EC599D" w:rsidP="00EC599D">
      <w:pPr>
        <w:shd w:val="clear" w:color="auto" w:fill="FFFFFF"/>
        <w:spacing w:after="235" w:line="329" w:lineRule="atLeast"/>
        <w:rPr>
          <w:rFonts w:ascii="Arial" w:eastAsia="Times New Roman" w:hAnsi="Arial" w:cs="Arial"/>
          <w:color w:val="606060"/>
          <w:sz w:val="20"/>
          <w:szCs w:val="20"/>
        </w:rPr>
      </w:pPr>
      <w:r w:rsidRPr="00EC599D">
        <w:rPr>
          <w:rFonts w:ascii="Arial" w:eastAsia="Times New Roman" w:hAnsi="Arial" w:cs="Arial"/>
          <w:color w:val="606060"/>
          <w:sz w:val="20"/>
          <w:szCs w:val="20"/>
        </w:rPr>
        <w:t>At IWU, your educational goals become a quick reality. We recognize that your maturity and professional success will allow you to achieve your dreams at an accelerated rate. You will take courses sequentially, one at a time, usually completing a course in about five weeks. Distance learning classes are structured to enhance the mastery of new material and at the same time build upon your life and professional experiences. You may be able to finish your online degree in half the time that would be required in a traditional campus setting.</w:t>
      </w:r>
    </w:p>
    <w:p w:rsidR="00EC599D" w:rsidRPr="00EC599D" w:rsidRDefault="00EC599D" w:rsidP="00EC599D">
      <w:pPr>
        <w:shd w:val="clear" w:color="auto" w:fill="FFFFFF"/>
        <w:spacing w:after="0" w:line="329" w:lineRule="atLeast"/>
        <w:outlineLvl w:val="1"/>
        <w:rPr>
          <w:rFonts w:ascii="Arial" w:eastAsia="Times New Roman" w:hAnsi="Arial" w:cs="Arial"/>
          <w:caps/>
          <w:color w:val="B0840B"/>
          <w:sz w:val="24"/>
          <w:szCs w:val="24"/>
        </w:rPr>
      </w:pPr>
      <w:r w:rsidRPr="00EC599D">
        <w:rPr>
          <w:rFonts w:ascii="Arial" w:eastAsia="Times New Roman" w:hAnsi="Arial" w:cs="Arial"/>
          <w:caps/>
          <w:color w:val="B0840B"/>
          <w:sz w:val="24"/>
          <w:szCs w:val="24"/>
        </w:rPr>
        <w:t>ONLINE LEARNING</w:t>
      </w:r>
    </w:p>
    <w:p w:rsidR="00EC599D" w:rsidRPr="00EC599D" w:rsidRDefault="00EC599D" w:rsidP="00EC599D">
      <w:pPr>
        <w:shd w:val="clear" w:color="auto" w:fill="FFFFFF"/>
        <w:spacing w:after="235" w:line="329" w:lineRule="atLeast"/>
        <w:rPr>
          <w:rFonts w:ascii="Arial" w:eastAsia="Times New Roman" w:hAnsi="Arial" w:cs="Arial"/>
          <w:color w:val="606060"/>
          <w:sz w:val="20"/>
          <w:szCs w:val="20"/>
        </w:rPr>
      </w:pPr>
      <w:r w:rsidRPr="00EC599D">
        <w:rPr>
          <w:rFonts w:ascii="Arial" w:eastAsia="Times New Roman" w:hAnsi="Arial" w:cs="Arial"/>
          <w:color w:val="606060"/>
          <w:sz w:val="20"/>
          <w:szCs w:val="20"/>
        </w:rPr>
        <w:t xml:space="preserve">With IWU's distance education programs, you “go” to college with people who have shared experiences and are out in the working world. You and your fellow students act as consultants to one another, sharing solutions that have worked in your places of employment. Class sizes are capped, creating an intimate learning experience. The curriculum for IWU’s online courses is specifically designed to maximize the learning experience for adults. Course objectives, major learning activities and assignments, and assessment criteria are essentially the same for online and onsite courses; no distinction is reflected on </w:t>
      </w:r>
      <w:proofErr w:type="gramStart"/>
      <w:r w:rsidRPr="00EC599D">
        <w:rPr>
          <w:rFonts w:ascii="Arial" w:eastAsia="Times New Roman" w:hAnsi="Arial" w:cs="Arial"/>
          <w:color w:val="606060"/>
          <w:sz w:val="20"/>
          <w:szCs w:val="20"/>
        </w:rPr>
        <w:t>your</w:t>
      </w:r>
      <w:proofErr w:type="gramEnd"/>
      <w:r w:rsidRPr="00EC599D">
        <w:rPr>
          <w:rFonts w:ascii="Arial" w:eastAsia="Times New Roman" w:hAnsi="Arial" w:cs="Arial"/>
          <w:color w:val="606060"/>
          <w:sz w:val="20"/>
          <w:szCs w:val="20"/>
        </w:rPr>
        <w:t xml:space="preserve"> transcript.</w:t>
      </w:r>
      <w:r w:rsidRPr="00EC599D">
        <w:rPr>
          <w:rFonts w:ascii="Arial" w:eastAsia="Times New Roman" w:hAnsi="Arial" w:cs="Arial"/>
          <w:color w:val="606060"/>
          <w:sz w:val="20"/>
        </w:rPr>
        <w:t> </w:t>
      </w:r>
      <w:r w:rsidRPr="00EC599D">
        <w:rPr>
          <w:rFonts w:ascii="Arial" w:eastAsia="Times New Roman" w:hAnsi="Arial" w:cs="Arial"/>
          <w:i/>
          <w:iCs/>
          <w:color w:val="606060"/>
          <w:sz w:val="20"/>
        </w:rPr>
        <w:t>You will earn the same degree online as you would in a classroom.</w:t>
      </w:r>
      <w:r w:rsidRPr="00EC599D">
        <w:rPr>
          <w:rFonts w:ascii="Arial" w:eastAsia="Times New Roman" w:hAnsi="Arial" w:cs="Arial"/>
          <w:color w:val="606060"/>
          <w:sz w:val="20"/>
        </w:rPr>
        <w:t> </w:t>
      </w:r>
      <w:r w:rsidRPr="00EC599D">
        <w:rPr>
          <w:rFonts w:ascii="Arial" w:eastAsia="Times New Roman" w:hAnsi="Arial" w:cs="Arial"/>
          <w:color w:val="606060"/>
          <w:sz w:val="20"/>
          <w:szCs w:val="20"/>
        </w:rPr>
        <w:t>The only difference is where you hold your class discussions and where you submit your assignments.</w:t>
      </w:r>
    </w:p>
    <w:p w:rsidR="00EC599D" w:rsidRPr="00EC599D" w:rsidRDefault="00EC599D" w:rsidP="00EC599D">
      <w:pPr>
        <w:shd w:val="clear" w:color="auto" w:fill="FFFFFF"/>
        <w:spacing w:after="0" w:line="329" w:lineRule="atLeast"/>
        <w:outlineLvl w:val="1"/>
        <w:rPr>
          <w:rFonts w:ascii="Arial" w:eastAsia="Times New Roman" w:hAnsi="Arial" w:cs="Arial"/>
          <w:caps/>
          <w:color w:val="B0840B"/>
          <w:sz w:val="24"/>
          <w:szCs w:val="24"/>
        </w:rPr>
      </w:pPr>
      <w:r w:rsidRPr="00EC599D">
        <w:rPr>
          <w:rFonts w:ascii="Arial" w:eastAsia="Times New Roman" w:hAnsi="Arial" w:cs="Arial"/>
          <w:caps/>
          <w:color w:val="B0840B"/>
          <w:sz w:val="24"/>
          <w:szCs w:val="24"/>
        </w:rPr>
        <w:t>OFF CAMPUS LIBRARY SERVICES</w:t>
      </w:r>
    </w:p>
    <w:p w:rsidR="00EC599D" w:rsidRPr="00EC599D" w:rsidRDefault="00EC599D" w:rsidP="00EC599D">
      <w:pPr>
        <w:shd w:val="clear" w:color="auto" w:fill="FFFFFF"/>
        <w:spacing w:after="235" w:line="329" w:lineRule="atLeast"/>
        <w:rPr>
          <w:rFonts w:ascii="Arial" w:eastAsia="Times New Roman" w:hAnsi="Arial" w:cs="Arial"/>
          <w:color w:val="606060"/>
          <w:sz w:val="20"/>
          <w:szCs w:val="20"/>
        </w:rPr>
      </w:pPr>
      <w:r w:rsidRPr="00EC599D">
        <w:rPr>
          <w:rFonts w:ascii="Arial" w:eastAsia="Times New Roman" w:hAnsi="Arial" w:cs="Arial"/>
          <w:color w:val="606060"/>
          <w:sz w:val="20"/>
          <w:szCs w:val="20"/>
        </w:rPr>
        <w:t>IWU's Off Campus Library Services brings a wealth of resources to our online degree students—right where they live. An extensive collection of books, journals, databases, electronic materials and library services are available. OCLS librarians and staff will help you find information that is relevant for your research needs.</w:t>
      </w:r>
    </w:p>
    <w:p w:rsidR="00EC599D" w:rsidRPr="00EC599D" w:rsidRDefault="00EC599D" w:rsidP="00EC599D">
      <w:pPr>
        <w:shd w:val="clear" w:color="auto" w:fill="FFFFFF"/>
        <w:spacing w:after="0" w:line="329" w:lineRule="atLeast"/>
        <w:outlineLvl w:val="1"/>
        <w:rPr>
          <w:rFonts w:ascii="Arial" w:eastAsia="Times New Roman" w:hAnsi="Arial" w:cs="Arial"/>
          <w:caps/>
          <w:color w:val="B0840B"/>
          <w:sz w:val="24"/>
          <w:szCs w:val="24"/>
        </w:rPr>
      </w:pPr>
      <w:r w:rsidRPr="00EC599D">
        <w:rPr>
          <w:rFonts w:ascii="Arial" w:eastAsia="Times New Roman" w:hAnsi="Arial" w:cs="Arial"/>
          <w:caps/>
          <w:color w:val="B0840B"/>
          <w:sz w:val="24"/>
          <w:szCs w:val="24"/>
        </w:rPr>
        <w:t>COLLABORATION</w:t>
      </w:r>
    </w:p>
    <w:p w:rsidR="00EC599D" w:rsidRPr="00EC599D" w:rsidRDefault="00EC599D" w:rsidP="00EC599D">
      <w:pPr>
        <w:shd w:val="clear" w:color="auto" w:fill="FFFFFF"/>
        <w:spacing w:after="235" w:line="329" w:lineRule="atLeast"/>
        <w:rPr>
          <w:rFonts w:ascii="Arial" w:eastAsia="Times New Roman" w:hAnsi="Arial" w:cs="Arial"/>
          <w:color w:val="606060"/>
          <w:sz w:val="20"/>
          <w:szCs w:val="20"/>
        </w:rPr>
      </w:pPr>
      <w:r w:rsidRPr="00EC599D">
        <w:rPr>
          <w:rFonts w:ascii="Arial" w:eastAsia="Times New Roman" w:hAnsi="Arial" w:cs="Arial"/>
          <w:color w:val="606060"/>
          <w:sz w:val="20"/>
          <w:szCs w:val="20"/>
        </w:rPr>
        <w:t xml:space="preserve">Throughout your distance learning program, you will be part of a small, supportive team of adult learners who will stick with you in your pursuit of your educational goals. Our faculty members are facilitators rather than lecturers, and they know that adults learn best in an interactive format with heavy emphasis on the practical application of their learning. In your classes, you will gain from the experiences of other </w:t>
      </w:r>
      <w:r w:rsidRPr="00EC599D">
        <w:rPr>
          <w:rFonts w:ascii="Arial" w:eastAsia="Times New Roman" w:hAnsi="Arial" w:cs="Arial"/>
          <w:color w:val="606060"/>
          <w:sz w:val="20"/>
          <w:szCs w:val="20"/>
        </w:rPr>
        <w:lastRenderedPageBreak/>
        <w:t>adult professionals. This type of collaborative learning leads to graduation rates that are much higher than other schools.</w:t>
      </w:r>
    </w:p>
    <w:p w:rsidR="00EC599D" w:rsidRPr="00EC599D" w:rsidRDefault="00EC599D" w:rsidP="00EC599D">
      <w:pPr>
        <w:shd w:val="clear" w:color="auto" w:fill="FFFFFF"/>
        <w:spacing w:after="0" w:line="329" w:lineRule="atLeast"/>
        <w:outlineLvl w:val="1"/>
        <w:rPr>
          <w:rFonts w:ascii="Arial" w:eastAsia="Times New Roman" w:hAnsi="Arial" w:cs="Arial"/>
          <w:caps/>
          <w:color w:val="B0840B"/>
          <w:sz w:val="24"/>
          <w:szCs w:val="24"/>
        </w:rPr>
      </w:pPr>
      <w:r w:rsidRPr="00EC599D">
        <w:rPr>
          <w:rFonts w:ascii="Arial" w:eastAsia="Times New Roman" w:hAnsi="Arial" w:cs="Arial"/>
          <w:caps/>
          <w:color w:val="B0840B"/>
          <w:sz w:val="24"/>
          <w:szCs w:val="24"/>
        </w:rPr>
        <w:t>FINANCIAL AID</w:t>
      </w:r>
    </w:p>
    <w:p w:rsidR="00EC599D" w:rsidRPr="00EC599D" w:rsidRDefault="00EC599D" w:rsidP="00EC599D">
      <w:pPr>
        <w:shd w:val="clear" w:color="auto" w:fill="FFFFFF"/>
        <w:spacing w:after="235" w:line="329" w:lineRule="atLeast"/>
        <w:rPr>
          <w:rFonts w:ascii="Arial" w:eastAsia="Times New Roman" w:hAnsi="Arial" w:cs="Arial"/>
          <w:color w:val="606060"/>
          <w:sz w:val="20"/>
          <w:szCs w:val="20"/>
        </w:rPr>
      </w:pPr>
      <w:r w:rsidRPr="00EC599D">
        <w:rPr>
          <w:rFonts w:ascii="Arial" w:eastAsia="Times New Roman" w:hAnsi="Arial" w:cs="Arial"/>
          <w:color w:val="606060"/>
          <w:sz w:val="20"/>
          <w:szCs w:val="20"/>
        </w:rPr>
        <w:t xml:space="preserve">The distance education programs at Indiana Wesleyan University are affordable! </w:t>
      </w:r>
      <w:proofErr w:type="spellStart"/>
      <w:r w:rsidRPr="00EC599D">
        <w:rPr>
          <w:rFonts w:ascii="Arial" w:eastAsia="Times New Roman" w:hAnsi="Arial" w:cs="Arial"/>
          <w:color w:val="606060"/>
          <w:sz w:val="20"/>
          <w:szCs w:val="20"/>
        </w:rPr>
        <w:t>Our</w:t>
      </w:r>
      <w:hyperlink r:id="rId4" w:tooltip="Financial Aid" w:history="1">
        <w:r w:rsidRPr="00EC599D">
          <w:rPr>
            <w:rFonts w:ascii="Arial" w:eastAsia="Times New Roman" w:hAnsi="Arial" w:cs="Arial"/>
            <w:color w:val="005480"/>
            <w:sz w:val="20"/>
            <w:u w:val="single"/>
          </w:rPr>
          <w:t>Financial</w:t>
        </w:r>
        <w:proofErr w:type="spellEnd"/>
        <w:r w:rsidRPr="00EC599D">
          <w:rPr>
            <w:rFonts w:ascii="Arial" w:eastAsia="Times New Roman" w:hAnsi="Arial" w:cs="Arial"/>
            <w:color w:val="005480"/>
            <w:sz w:val="20"/>
            <w:u w:val="single"/>
          </w:rPr>
          <w:t xml:space="preserve"> Aid</w:t>
        </w:r>
      </w:hyperlink>
      <w:r w:rsidRPr="00EC599D">
        <w:rPr>
          <w:rFonts w:ascii="Arial" w:eastAsia="Times New Roman" w:hAnsi="Arial" w:cs="Arial"/>
          <w:color w:val="606060"/>
          <w:sz w:val="20"/>
        </w:rPr>
        <w:t> </w:t>
      </w:r>
      <w:r w:rsidRPr="00EC599D">
        <w:rPr>
          <w:rFonts w:ascii="Arial" w:eastAsia="Times New Roman" w:hAnsi="Arial" w:cs="Arial"/>
          <w:color w:val="606060"/>
          <w:sz w:val="20"/>
          <w:szCs w:val="20"/>
        </w:rPr>
        <w:t xml:space="preserve">staff is ready to assist you in working out the financial details of your program. Our coursework meets Department of Education guidelines, and based upon your income level, you may be eligible for state and federal grants. You may also qualify for loans, scholarships, </w:t>
      </w:r>
      <w:proofErr w:type="gramStart"/>
      <w:r w:rsidRPr="00EC599D">
        <w:rPr>
          <w:rFonts w:ascii="Arial" w:eastAsia="Times New Roman" w:hAnsi="Arial" w:cs="Arial"/>
          <w:color w:val="606060"/>
          <w:sz w:val="20"/>
          <w:szCs w:val="20"/>
        </w:rPr>
        <w:t>veterans</w:t>
      </w:r>
      <w:proofErr w:type="gramEnd"/>
      <w:r w:rsidRPr="00EC599D">
        <w:rPr>
          <w:rFonts w:ascii="Arial" w:eastAsia="Times New Roman" w:hAnsi="Arial" w:cs="Arial"/>
          <w:color w:val="606060"/>
          <w:sz w:val="20"/>
          <w:szCs w:val="20"/>
        </w:rPr>
        <w:t xml:space="preserve"> benefits, employer reimbursement, and even deferred payment up to 30 days after a course is completed.</w:t>
      </w:r>
    </w:p>
    <w:p w:rsidR="00EC599D" w:rsidRDefault="00BE5D68">
      <w:r w:rsidRPr="00BE5D68">
        <w:rPr>
          <w:rFonts w:ascii="Arial" w:hAnsi="Arial" w:cs="Arial"/>
          <w:color w:val="222222"/>
          <w:sz w:val="20"/>
          <w:szCs w:val="20"/>
          <w:highlight w:val="yellow"/>
          <w:shd w:val="clear" w:color="auto" w:fill="FFFFFF"/>
        </w:rPr>
        <w:t>Indiana Wesleyan University may occasionally have products or services that we think may be of interest to you. By pressing the submit button above/below, you give us your consent to use automated technology to call you at the phone number(s) above, including your wireless number if provided. Please note that you are not required to provide this consent to make a purchase from us.</w:t>
      </w:r>
    </w:p>
    <w:sectPr w:rsidR="00EC599D" w:rsidSect="006323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20"/>
  <w:characterSpacingControl w:val="doNotCompress"/>
  <w:compat/>
  <w:rsids>
    <w:rsidRoot w:val="00EC599D"/>
    <w:rsid w:val="000C6357"/>
    <w:rsid w:val="00492851"/>
    <w:rsid w:val="0063232A"/>
    <w:rsid w:val="00BE5D68"/>
    <w:rsid w:val="00EC599D"/>
    <w:rsid w:val="00F73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32A"/>
  </w:style>
  <w:style w:type="paragraph" w:styleId="Heading1">
    <w:name w:val="heading 1"/>
    <w:basedOn w:val="Normal"/>
    <w:link w:val="Heading1Char"/>
    <w:uiPriority w:val="9"/>
    <w:qFormat/>
    <w:rsid w:val="00EC59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C59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9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C59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C5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599D"/>
  </w:style>
  <w:style w:type="character" w:styleId="Emphasis">
    <w:name w:val="Emphasis"/>
    <w:basedOn w:val="DefaultParagraphFont"/>
    <w:uiPriority w:val="20"/>
    <w:qFormat/>
    <w:rsid w:val="00EC599D"/>
    <w:rPr>
      <w:i/>
      <w:iCs/>
    </w:rPr>
  </w:style>
  <w:style w:type="character" w:styleId="Hyperlink">
    <w:name w:val="Hyperlink"/>
    <w:basedOn w:val="DefaultParagraphFont"/>
    <w:uiPriority w:val="99"/>
    <w:semiHidden/>
    <w:unhideWhenUsed/>
    <w:rsid w:val="00EC599D"/>
    <w:rPr>
      <w:color w:val="0000FF"/>
      <w:u w:val="single"/>
    </w:rPr>
  </w:style>
</w:styles>
</file>

<file path=word/webSettings.xml><?xml version="1.0" encoding="utf-8"?>
<w:webSettings xmlns:r="http://schemas.openxmlformats.org/officeDocument/2006/relationships" xmlns:w="http://schemas.openxmlformats.org/wordprocessingml/2006/main">
  <w:divs>
    <w:div w:id="16715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dwes.edu/Financial-Aid/Adult-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3320</Characters>
  <Application>Microsoft Office Word</Application>
  <DocSecurity>0</DocSecurity>
  <Lines>27</Lines>
  <Paragraphs>7</Paragraphs>
  <ScaleCrop>false</ScaleCrop>
  <Company>Grizli777</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Frisco Trading</cp:lastModifiedBy>
  <cp:revision>2</cp:revision>
  <dcterms:created xsi:type="dcterms:W3CDTF">2013-09-23T15:23:00Z</dcterms:created>
  <dcterms:modified xsi:type="dcterms:W3CDTF">2013-09-23T15:23:00Z</dcterms:modified>
</cp:coreProperties>
</file>