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Posting Method</w:t>
      </w:r>
    </w:p>
    <w:p w:rsidR="00821874" w:rsidRPr="00821874" w:rsidRDefault="00821874" w:rsidP="00821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URL: http://services.leadjet.com/lead/submit</w:t>
      </w:r>
    </w:p>
    <w:p w:rsidR="00821874" w:rsidRPr="00821874" w:rsidRDefault="00821874" w:rsidP="00821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Request Method: POST</w:t>
      </w:r>
    </w:p>
    <w:p w:rsidR="00821874" w:rsidRPr="00821874" w:rsidRDefault="00821874" w:rsidP="00821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Content-Type: application/x-www-form-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urlencoded</w:t>
      </w:r>
      <w:proofErr w:type="spellEnd"/>
    </w:p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Response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Responses indicate the results of the validation performed by our system and, when available, the validation performed by our clients.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availabilty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and timeliness of client information (receipt confirmation, immediate validation results, postponed validation results, conversion information, etc.) varies among our different clients. All of this information is updated on a regular basis and made available to sources as we receive it.</w:t>
      </w:r>
    </w:p>
    <w:p w:rsidR="00821874" w:rsidRPr="00821874" w:rsidRDefault="00821874" w:rsidP="00821874">
      <w:pPr>
        <w:spacing w:before="300" w:after="15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  <w:r w:rsidRPr="00821874">
        <w:rPr>
          <w:rFonts w:ascii="Helvetica" w:eastAsia="Times New Roman" w:hAnsi="Helvetica" w:cs="Helvetica"/>
          <w:sz w:val="36"/>
          <w:szCs w:val="36"/>
        </w:rPr>
        <w:t>Response Format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All responses will be sent in XML format. The root element for the response is </w:t>
      </w:r>
      <w:r w:rsidRPr="00821874">
        <w:rPr>
          <w:rFonts w:ascii="Consolas" w:eastAsia="Times New Roman" w:hAnsi="Consolas" w:cs="Consolas"/>
          <w:color w:val="C7254E"/>
          <w:sz w:val="20"/>
        </w:rPr>
        <w:t>&lt;Response&gt;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. It contains several children:</w:t>
      </w:r>
    </w:p>
    <w:p w:rsidR="00821874" w:rsidRPr="00821874" w:rsidRDefault="00821874" w:rsidP="00821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</w:t>
      </w:r>
      <w:proofErr w:type="spellStart"/>
      <w:r w:rsidRPr="00821874">
        <w:rPr>
          <w:rFonts w:ascii="Consolas" w:eastAsia="Times New Roman" w:hAnsi="Consolas" w:cs="Consolas"/>
          <w:color w:val="C7254E"/>
          <w:sz w:val="20"/>
        </w:rPr>
        <w:t>LeadID</w:t>
      </w:r>
      <w:proofErr w:type="spellEnd"/>
      <w:r w:rsidRPr="00821874">
        <w:rPr>
          <w:rFonts w:ascii="Consolas" w:eastAsia="Times New Roman" w:hAnsi="Consolas" w:cs="Consolas"/>
          <w:color w:val="C7254E"/>
          <w:sz w:val="20"/>
        </w:rPr>
        <w:t>&gt;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 - The reference identifier assigned to the lead in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; you can use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LeadID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to quickly find individual leads in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Campaign Manager Leads List or to reference leads when contacting Support</w:t>
      </w:r>
    </w:p>
    <w:p w:rsidR="00821874" w:rsidRPr="00821874" w:rsidRDefault="00821874" w:rsidP="00821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&lt;Validated&gt;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Deprecated and only remains in the response as a legacy element so that long-time partners' systems are not disrupted</w:t>
      </w:r>
    </w:p>
    <w:p w:rsidR="00821874" w:rsidRPr="00821874" w:rsidRDefault="00821874" w:rsidP="00821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&lt;Qualifier&gt;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Deprecated along with its child elements</w:t>
      </w:r>
    </w:p>
    <w:p w:rsidR="00821874" w:rsidRPr="00821874" w:rsidRDefault="00821874" w:rsidP="00821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</w:t>
      </w:r>
      <w:proofErr w:type="spellStart"/>
      <w:r w:rsidRPr="00821874">
        <w:rPr>
          <w:rFonts w:ascii="Consolas" w:eastAsia="Times New Roman" w:hAnsi="Consolas" w:cs="Consolas"/>
          <w:color w:val="C7254E"/>
          <w:sz w:val="20"/>
        </w:rPr>
        <w:t>LeadStatus</w:t>
      </w:r>
      <w:proofErr w:type="spellEnd"/>
      <w:r w:rsidRPr="00821874">
        <w:rPr>
          <w:rFonts w:ascii="Consolas" w:eastAsia="Times New Roman" w:hAnsi="Consolas" w:cs="Consolas"/>
          <w:color w:val="C7254E"/>
          <w:sz w:val="20"/>
        </w:rPr>
        <w:t>&gt;</w:t>
      </w:r>
    </w:p>
    <w:p w:rsidR="00821874" w:rsidRPr="00821874" w:rsidRDefault="00821874" w:rsidP="0082187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&lt;status&gt;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accepted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and subsequently delivered to the client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error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 - There was an error either receiving the lead in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or delivering the lead to the client; please contact Support before attempting to resubmit the lead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hold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>, but is being held for manual review before being delivered to the client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rejected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but did not pass validation and/or qualification checks</w:t>
      </w:r>
    </w:p>
    <w:p w:rsidR="00821874" w:rsidRPr="00821874" w:rsidRDefault="00821874" w:rsidP="0082187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&lt;qualifier&gt;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budget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 - The lead has exceeded the campaign's budget or your monthly or daily allocation, according to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invalid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The lead did not pass one or more validation checks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lastRenderedPageBreak/>
        <w:t>limit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The lead has exceeded the campaign's monthly or daily budget, according to the client's system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screen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 - The lead has not undergone validation or qualification checks in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and/or the client's system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unqualified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The lead did not pass one or more qualification checks</w:t>
      </w:r>
    </w:p>
    <w:p w:rsidR="00821874" w:rsidRPr="00821874" w:rsidRDefault="00821874" w:rsidP="0082187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valid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The lead passed validation and qualification checks</w:t>
      </w:r>
    </w:p>
    <w:p w:rsidR="00821874" w:rsidRPr="00821874" w:rsidRDefault="00821874" w:rsidP="0082187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&lt;reason&gt;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Provides detail regarding the </w:t>
      </w:r>
      <w:r w:rsidRPr="00821874">
        <w:rPr>
          <w:rFonts w:ascii="Consolas" w:eastAsia="Times New Roman" w:hAnsi="Consolas" w:cs="Consolas"/>
          <w:color w:val="C7254E"/>
          <w:sz w:val="20"/>
        </w:rPr>
        <w:t>&lt;qualifier&gt;</w:t>
      </w:r>
    </w:p>
    <w:p w:rsidR="00821874" w:rsidRPr="00821874" w:rsidRDefault="00821874" w:rsidP="0082187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Consolas" w:eastAsia="Times New Roman" w:hAnsi="Consolas" w:cs="Consolas"/>
          <w:color w:val="C7254E"/>
          <w:sz w:val="20"/>
        </w:rPr>
        <w:t>&lt;note&gt;</w:t>
      </w:r>
      <w:r w:rsidRPr="00821874">
        <w:rPr>
          <w:rFonts w:ascii="Times New Roman" w:eastAsia="Times New Roman" w:hAnsi="Times New Roman" w:cs="Times New Roman"/>
          <w:sz w:val="24"/>
          <w:szCs w:val="24"/>
        </w:rPr>
        <w:t> - Provides further detail regarding the lead's status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regarding the status of your leads, please consult 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Campaign Manager Leads List for the up-to-date status of your leads. If you are still unable to determine the status of a lead, please contact </w:t>
      </w:r>
      <w:hyperlink r:id="rId5" w:history="1">
        <w:r w:rsidRPr="00821874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</w:rPr>
          <w:t>support@actionleadsolutions.com</w:t>
        </w:r>
      </w:hyperlink>
      <w:r w:rsidRPr="00821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1874" w:rsidRPr="00821874" w:rsidRDefault="00821874" w:rsidP="00821874">
      <w:pPr>
        <w:spacing w:before="300" w:after="15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  <w:r w:rsidRPr="00821874">
        <w:rPr>
          <w:rFonts w:ascii="Helvetica" w:eastAsia="Times New Roman" w:hAnsi="Helvetica" w:cs="Helvetica"/>
          <w:sz w:val="36"/>
          <w:szCs w:val="36"/>
        </w:rPr>
        <w:t>Response Examples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4408"/>
        <w:gridCol w:w="5102"/>
      </w:tblGrid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821874">
              <w:rPr>
                <w:rFonts w:ascii="Helvetica" w:eastAsia="Times New Roman" w:hAnsi="Helvetica" w:cs="Helvetica"/>
                <w:sz w:val="27"/>
                <w:szCs w:val="27"/>
              </w:rPr>
              <w:t>Successful, pending conversion or scrub update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type="lead"&gt;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&gt;100001&lt;/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&lt;Validated&gt;0&lt;/Validated&gt;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&gt;0&lt;/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&lt;status&gt;accepted&lt;/status&gt;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&lt;qualifier&gt;valid&lt;/qualifier&gt;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&lt;reason&gt;pending&lt;/reason&gt;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&lt;note/&gt;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821874">
              <w:rPr>
                <w:rFonts w:ascii="Helvetica" w:eastAsia="Times New Roman" w:hAnsi="Helvetica" w:cs="Helvetica"/>
                <w:sz w:val="27"/>
                <w:szCs w:val="27"/>
              </w:rPr>
              <w:t>Error transmitting to client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type="error"&gt;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&gt;100002&lt;/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&gt;5&lt;/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&gt;transfer&lt;/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&gt;(error): An error occurred while submitting this lead to the client; if the status has not been updated within 1 business day, please contact support; do not resubmit&lt;/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&lt;status&gt;error&lt;/status&gt;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&lt;qualifier&gt;exception&lt;/qualifier&gt;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&lt;reason&gt;transfer&lt;/reason&gt;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&lt;note&gt;(error): An error occurred while submitting this lead to the client; if the status has not been updated within 1 business day, please contact support; do not resubmit&lt;/note&gt;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lastRenderedPageBreak/>
              <w:t xml:space="preserve">    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821874">
              <w:rPr>
                <w:rFonts w:ascii="Helvetica" w:eastAsia="Times New Roman" w:hAnsi="Helvetica" w:cs="Helvetica"/>
                <w:sz w:val="27"/>
                <w:szCs w:val="27"/>
              </w:rPr>
              <w:lastRenderedPageBreak/>
              <w:t>Held for manual review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type="lead"&gt;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&gt;100003&lt;/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&gt;7&lt;/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&gt;pending&lt;/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&gt;validate lead (b)&lt;/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&lt;status&gt;hold&lt;/status&gt;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&lt;qualifier&gt;screen&lt;/qualifier&gt;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&lt;reason&gt;pending&lt;/reason&gt;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&lt;note&gt;validate lead (b)&lt;/note&gt;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821874">
              <w:rPr>
                <w:rFonts w:ascii="Helvetica" w:eastAsia="Times New Roman" w:hAnsi="Helvetica" w:cs="Helvetica"/>
                <w:sz w:val="27"/>
                <w:szCs w:val="27"/>
              </w:rPr>
              <w:t>Rejected for invalid data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type="lead"&gt;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&gt;100004&lt;/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&gt;2&lt;/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&gt;data&lt;/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&gt;(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program_id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): Program is not assigned to school&lt;/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&lt;status&gt;rejected&lt;/status&gt;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&lt;qualifier&gt;invalid&lt;/qualifier&gt;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&lt;reason&gt;data&lt;/reason&gt;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&lt;note&gt;(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program_id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): Program is not assigned to school&lt;/note&gt;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821874" w:rsidRPr="00821874" w:rsidRDefault="00821874" w:rsidP="00821874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821874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</w:tr>
    </w:tbl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Campaign Management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The ALS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Campaign Manager is a partner campaign management interface available for sources to access live lead reporting and campaign documentation.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21874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</w:rPr>
          <w:t>Leads List</w:t>
        </w:r>
      </w:hyperlink>
      <w:r w:rsidRPr="00821874">
        <w:rPr>
          <w:rFonts w:ascii="Times New Roman" w:eastAsia="Times New Roman" w:hAnsi="Times New Roman" w:cs="Times New Roman"/>
          <w:sz w:val="24"/>
          <w:szCs w:val="24"/>
        </w:rPr>
        <w:t> gives you access to the current status of submitted leads.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821874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</w:rPr>
          <w:t>Allocations List</w:t>
        </w:r>
      </w:hyperlink>
      <w:r w:rsidRPr="00821874">
        <w:rPr>
          <w:rFonts w:ascii="Times New Roman" w:eastAsia="Times New Roman" w:hAnsi="Times New Roman" w:cs="Times New Roman"/>
          <w:sz w:val="24"/>
          <w:szCs w:val="24"/>
        </w:rPr>
        <w:t> displays the current status of the campaigns and their associated offers for which you currently have allocation.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821874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</w:rPr>
          <w:t>Posting Instructions</w:t>
        </w:r>
      </w:hyperlink>
      <w:r w:rsidRPr="00821874">
        <w:rPr>
          <w:rFonts w:ascii="Times New Roman" w:eastAsia="Times New Roman" w:hAnsi="Times New Roman" w:cs="Times New Roman"/>
          <w:sz w:val="24"/>
          <w:szCs w:val="24"/>
        </w:rPr>
        <w:t> allows you to view your campaigns' posting instructions.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Login information will have been provided to you prior to obtaining this document. Please contact </w:t>
      </w:r>
      <w:hyperlink r:id="rId9" w:history="1">
        <w:r w:rsidRPr="00821874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</w:rPr>
          <w:t>support@actionleadsolutions.com</w:t>
        </w:r>
      </w:hyperlink>
      <w:r w:rsidRPr="00821874">
        <w:rPr>
          <w:rFonts w:ascii="Times New Roman" w:eastAsia="Times New Roman" w:hAnsi="Times New Roman" w:cs="Times New Roman"/>
          <w:sz w:val="24"/>
          <w:szCs w:val="24"/>
        </w:rPr>
        <w:t> if you have difficulty logging in or need your account password reset.</w:t>
      </w:r>
    </w:p>
    <w:p w:rsidR="00821874" w:rsidRPr="00821874" w:rsidRDefault="00821874" w:rsidP="00821874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821874">
        <w:rPr>
          <w:rFonts w:ascii="Helvetica" w:eastAsia="Times New Roman" w:hAnsi="Helvetica" w:cs="Helvetica"/>
          <w:kern w:val="36"/>
          <w:sz w:val="54"/>
          <w:szCs w:val="54"/>
        </w:rPr>
        <w:lastRenderedPageBreak/>
        <w:t>Approved Copy and Logos</w:t>
      </w:r>
    </w:p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Brand(s)</w:t>
      </w:r>
    </w:p>
    <w:p w:rsidR="00821874" w:rsidRPr="00821874" w:rsidRDefault="00821874" w:rsidP="00821874">
      <w:pPr>
        <w:numPr>
          <w:ilvl w:val="0"/>
          <w:numId w:val="4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Colorado Technical University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762000"/>
            <wp:effectExtent l="19050" t="0" r="0" b="0"/>
            <wp:docPr id="1" name="Picture 1" descr="http://cdn.leadjet.com/education/img/logos/small/colorado-technic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eadjet.com/education/img/logos/small/colorado-technical-universit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1276350"/>
            <wp:effectExtent l="19050" t="0" r="0" b="0"/>
            <wp:docPr id="2" name="Picture 2" descr="http://cdn.leadjet.com/education/img/logos/large/colorado-technic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eadjet.com/education/img/logos/large/colorado-technical-universit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</w:t>
      </w:r>
    </w:p>
    <w:p w:rsidR="00821874" w:rsidRPr="00821874" w:rsidRDefault="00821874" w:rsidP="00821874">
      <w:pPr>
        <w:spacing w:line="240" w:lineRule="auto"/>
        <w:ind w:left="1470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Take your career to new heights with Colorado </w:t>
      </w:r>
      <w:proofErr w:type="gramStart"/>
      <w:r w:rsidRPr="00821874">
        <w:rPr>
          <w:rFonts w:ascii="Times New Roman" w:eastAsia="Times New Roman" w:hAnsi="Times New Roman" w:cs="Times New Roman"/>
          <w:sz w:val="24"/>
          <w:szCs w:val="24"/>
        </w:rPr>
        <w:t>Tech !</w:t>
      </w:r>
      <w:proofErr w:type="gram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Since 1965, Colorado Technical University has helped thousands of students achieve success in business, management and technology careers. Learn more today.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Description</w:t>
      </w:r>
    </w:p>
    <w:p w:rsidR="00821874" w:rsidRPr="00821874" w:rsidRDefault="00821874" w:rsidP="00821874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821874">
        <w:rPr>
          <w:rFonts w:ascii="Times New Roman" w:eastAsia="Times New Roman" w:hAnsi="Times New Roman" w:cs="Times New Roman"/>
          <w:sz w:val="26"/>
          <w:szCs w:val="26"/>
        </w:rPr>
        <w:t xml:space="preserve">Take your career to new heights with Colorado </w:t>
      </w:r>
      <w:proofErr w:type="gramStart"/>
      <w:r w:rsidRPr="00821874">
        <w:rPr>
          <w:rFonts w:ascii="Times New Roman" w:eastAsia="Times New Roman" w:hAnsi="Times New Roman" w:cs="Times New Roman"/>
          <w:sz w:val="26"/>
          <w:szCs w:val="26"/>
        </w:rPr>
        <w:t>Tech !</w:t>
      </w:r>
      <w:proofErr w:type="gramEnd"/>
      <w:r w:rsidRPr="00821874">
        <w:rPr>
          <w:rFonts w:ascii="Times New Roman" w:eastAsia="Times New Roman" w:hAnsi="Times New Roman" w:cs="Times New Roman"/>
          <w:sz w:val="26"/>
          <w:szCs w:val="26"/>
        </w:rPr>
        <w:t xml:space="preserve"> Since 1965, Colorado Technical University has helped thousands of students achieve success in business, management and technology careers. Learn more today.</w:t>
      </w:r>
    </w:p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Offer(s)</w:t>
      </w:r>
    </w:p>
    <w:p w:rsidR="00821874" w:rsidRPr="00821874" w:rsidRDefault="00821874" w:rsidP="0082187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Colorado Technical University - Online</w:t>
      </w:r>
    </w:p>
    <w:p w:rsidR="00821874" w:rsidRPr="00821874" w:rsidRDefault="00821874" w:rsidP="00821874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821874">
        <w:rPr>
          <w:rFonts w:ascii="Helvetica" w:eastAsia="Times New Roman" w:hAnsi="Helvetica" w:cs="Helvetica"/>
          <w:kern w:val="36"/>
          <w:sz w:val="54"/>
          <w:szCs w:val="54"/>
        </w:rPr>
        <w:t>Form Field Requirements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Key: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red  are currently not accepted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yellow  have been recently changed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green  have been recently added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50"/>
        <w:gridCol w:w="5289"/>
        <w:gridCol w:w="840"/>
        <w:gridCol w:w="961"/>
        <w:gridCol w:w="870"/>
      </w:tblGrid>
      <w:tr w:rsidR="00821874" w:rsidRPr="00821874" w:rsidTr="0082187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73481209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Form Fields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anchor="age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By checking this box, I consent to receive phone calls and/or text messages from Colorado Technical University at the phone number(s) provided, which may include a wireless number, using automated technology, to discuss their educational services. Checking this box is required for a school to contact me, without obligation to attend their university. I understand that my information will be handled in accordance with this site's privacy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checkbox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anchor="contact_permission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anchor="educationlevel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School/GED Graduation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anchor="gradyear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militaryaffiliation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Military Affiliation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anchor="militaryaffiliation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offer_id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Offer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anchor="offer_id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primary_phone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Primary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Program of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anchor="program_id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School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anchor="school_id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secondary_phone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Secondary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Source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anchor="source_id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When do you plan to start classes?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 w:anchor="startclasses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stateprovince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 w:anchor="stateprovince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userip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260"/>
        <w:gridCol w:w="8250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4993207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Validations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(/), and must contain at least one numeral, one alphabetic character, and one space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alphanumeric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quotes ("), dashes (-), commas, (,), and periods (.)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periods (.), underscores (_), percent signs (%), plus signs (+), and dashes (-), followed by an at sign (@) and a fully qualified domain name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 valid IP address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metaId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meta ID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alphabetic characters, spaces, apostrophes ('), quotes ("), dashes (-), commas (,), and periods (.)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 option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contain a valid 10-digit telephone number, excluding the country code, with optional parentheses surrounding the area code and optional spaces or dashes (-) used as segment separators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trackingId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up to 32 alphabetic and numeric characters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 5-digit zip code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0"/>
        <w:gridCol w:w="3569"/>
        <w:gridCol w:w="3838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Qualifications</w:t>
            </w:r>
          </w:p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lead must adhere to all rules in order to be qualified,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rules</w:t>
            </w:r>
            <w:proofErr w:type="gram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not contradict each other or cancel one another out.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age&lt;18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at least 18 years old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contact_permission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!=1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consent to being contacted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educationlevel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&lt;2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a High School Diploma or GED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gradyear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&gt;2013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graduated 2013 or earlier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&lt;1,&gt;2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planning to start within 3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&gt;3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plan to start classes within 6 months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3020"/>
        <w:gridCol w:w="600"/>
        <w:gridCol w:w="1040"/>
        <w:gridCol w:w="791"/>
      </w:tblGrid>
      <w:tr w:rsidR="00821874" w:rsidRPr="00821874" w:rsidTr="0082187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Geo-Target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Colorado Technical University -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 w:anchor="geotargets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none (0)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2706"/>
        <w:gridCol w:w="3630"/>
        <w:gridCol w:w="2157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source_id</w:t>
            </w:r>
            <w:proofErr w:type="spellEnd"/>
          </w:p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See the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hyperlink r:id="rId24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View Allocations</w:t>
              </w:r>
            </w:hyperlink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page for the list of offers for which your source(s) are authorized and have allocation.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553"/>
        <w:gridCol w:w="661"/>
        <w:gridCol w:w="1366"/>
        <w:gridCol w:w="887"/>
        <w:gridCol w:w="1085"/>
        <w:gridCol w:w="2175"/>
        <w:gridCol w:w="791"/>
      </w:tblGrid>
      <w:tr w:rsidR="00821874" w:rsidRPr="00821874" w:rsidTr="00821874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93417234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program_id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programgroup_id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degreetype_id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Degree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 of Science in General 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 of Science in General Studies - Military 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 of Science in Health Administration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 in Accounting (ASACC)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 in Business Administration (ASBA)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Bachelor of Science - Cyber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Security:Computer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Systems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Bachelor of Science - Cyber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Security:Information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Assurance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Accounting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Business Administration -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Bachelor of Science in Business Administration - 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Health 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Business Administration - HR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Business Administration - International Business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Bachelor of Science in Business </w:t>
            </w:r>
            <w:proofErr w:type="gram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Administration ?</w:t>
            </w:r>
            <w:proofErr w:type="gram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Logistics and Supply Chain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Business Administration -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Business Administration -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Business Administration -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Business Administration - Property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Criminal Justice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Criminal Justice - Cybercrime and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Criminal Justice: Homeland Security and Emergency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Criminal Justice: Human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Financial Forensics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Financial Planning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Healthcare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Information Technology - Software Application Programming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Information Technology - Web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Nursing (RN to BSN completion)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Psychology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Science in Technology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(BSIT) - Network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(BSIT) -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(BSIT) - Software Systems Engineering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- Accounting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-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- Human Resource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Administration-Logistics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-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(MBA) - Health 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- Mediation and Dispute Resolution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-Operations and Supply Chain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- Technology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Computer Science - Computer Systems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Computer Science - Database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Computer Science - Software Engineering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Criminal Justice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Master of Science in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Cybersecurity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Policy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Enterprise Information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Management - Business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Management - Information Systems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Master of Science in Management-Information 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Technology and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Management - Organization Leadership and Change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Management -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Masters of Business Administration - Environmental and Social Sustainability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Masters of Science in Management in Homeland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Computer Science - Executive Format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Computer Science in Enterprise Information Systems - Executive Format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Management - Executive Format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of Computer Science - Digital Systems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of Computer Science - Emerging Media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Management - Healthcare Management and Leadership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Management - Higher Education Teaching and Learning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Management - Leadership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Management - Private Sector Higher Education Leadership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Management -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3"/>
        <w:gridCol w:w="1067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60183430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degreetype_id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</w:tr>
    </w:tbl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*The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degreetype_id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field is not required to be displayed. 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82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51546251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lastRenderedPageBreak/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Under 18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78"/>
        <w:gridCol w:w="1293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46080204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contact_permission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 Consent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268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96615178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educationlevel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 High School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Currently in High School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 Diploma / GED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(0-27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(28-59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(60-89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(90 or more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Graduate Credit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Degree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58"/>
        <w:gridCol w:w="648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28469569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gradyear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3314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52070786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militaryaffiliation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 Affiliation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DOD - Civilian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30183662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startclasses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Immediately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1 - 3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4 - 6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7 - 9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10 - 12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12 months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81738319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stateprovince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Alabama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Alaska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Arizona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Arkansas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Colorado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Connecticut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Delaware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District of Columbia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Florida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Georgia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Hawaii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Idaho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Illinois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Indiana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Iowa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Kansas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Kentucky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Maine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Maryland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Michigan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Missouri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Montana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Nebraska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Nevada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Hampshire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Mexico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York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North Dakota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Ohio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Oklahoma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Oregon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Rhode Island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South Carolina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South Dakota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Utah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Vermont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Virginia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West Virginia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Wisconsin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Wyoming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Military-America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Military-Europe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Military-Pacific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Samoa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Guam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Marshall Islands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Micronesia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N. Mariana Islands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Virgin Islands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"/>
        <w:gridCol w:w="156"/>
        <w:gridCol w:w="156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744522267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037212" w:rsidRDefault="00037212"/>
    <w:sectPr w:rsidR="00037212" w:rsidSect="0003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73"/>
    <w:multiLevelType w:val="multilevel"/>
    <w:tmpl w:val="F24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A0092"/>
    <w:multiLevelType w:val="multilevel"/>
    <w:tmpl w:val="3A08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4E2E"/>
    <w:multiLevelType w:val="multilevel"/>
    <w:tmpl w:val="047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C3C59"/>
    <w:multiLevelType w:val="multilevel"/>
    <w:tmpl w:val="E0F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97F55"/>
    <w:multiLevelType w:val="multilevel"/>
    <w:tmpl w:val="8A9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E23E5"/>
    <w:multiLevelType w:val="multilevel"/>
    <w:tmpl w:val="5F18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874"/>
    <w:rsid w:val="00037212"/>
    <w:rsid w:val="00821874"/>
    <w:rsid w:val="00AA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12"/>
  </w:style>
  <w:style w:type="paragraph" w:styleId="Heading1">
    <w:name w:val="heading 1"/>
    <w:basedOn w:val="Normal"/>
    <w:link w:val="Heading1Char"/>
    <w:uiPriority w:val="9"/>
    <w:qFormat/>
    <w:rsid w:val="00821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1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1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1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18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18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1874"/>
  </w:style>
  <w:style w:type="character" w:styleId="Hyperlink">
    <w:name w:val="Hyperlink"/>
    <w:basedOn w:val="DefaultParagraphFont"/>
    <w:uiPriority w:val="99"/>
    <w:semiHidden/>
    <w:unhideWhenUsed/>
    <w:rsid w:val="008218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7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2187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18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187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21874"/>
    <w:rPr>
      <w:b/>
      <w:bCs/>
    </w:rPr>
  </w:style>
  <w:style w:type="character" w:customStyle="1" w:styleId="disabled">
    <w:name w:val="disabled"/>
    <w:basedOn w:val="DefaultParagraphFont"/>
    <w:rsid w:val="00821874"/>
  </w:style>
  <w:style w:type="character" w:customStyle="1" w:styleId="modifiedrecently">
    <w:name w:val="modifiedrecently"/>
    <w:basedOn w:val="DefaultParagraphFont"/>
    <w:rsid w:val="00821874"/>
  </w:style>
  <w:style w:type="character" w:customStyle="1" w:styleId="createdrecently">
    <w:name w:val="createdrecently"/>
    <w:basedOn w:val="DefaultParagraphFont"/>
    <w:rsid w:val="00821874"/>
  </w:style>
  <w:style w:type="paragraph" w:styleId="BalloonText">
    <w:name w:val="Balloon Text"/>
    <w:basedOn w:val="Normal"/>
    <w:link w:val="BalloonTextChar"/>
    <w:uiPriority w:val="99"/>
    <w:semiHidden/>
    <w:unhideWhenUsed/>
    <w:rsid w:val="00AA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628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3452716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323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ners.actionleadsolutions.com/allocations/postinginstructions" TargetMode="External"/><Relationship Id="rId13" Type="http://schemas.openxmlformats.org/officeDocument/2006/relationships/hyperlink" Target="http://partners.actionleadsolutions.com/allocations/postinginstructions?campaign_id=241" TargetMode="External"/><Relationship Id="rId18" Type="http://schemas.openxmlformats.org/officeDocument/2006/relationships/hyperlink" Target="http://partners.actionleadsolutions.com/allocations/postinginstructions?campaign_id=24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artners.actionleadsolutions.com/allocations/postinginstructions?campaign_id=241" TargetMode="External"/><Relationship Id="rId7" Type="http://schemas.openxmlformats.org/officeDocument/2006/relationships/hyperlink" Target="http://partners.actionleadsolutions.com/allocations/list" TargetMode="External"/><Relationship Id="rId12" Type="http://schemas.openxmlformats.org/officeDocument/2006/relationships/hyperlink" Target="http://partners.actionleadsolutions.com/allocations/postinginstructions?campaign_id=241" TargetMode="External"/><Relationship Id="rId17" Type="http://schemas.openxmlformats.org/officeDocument/2006/relationships/hyperlink" Target="http://partners.actionleadsolutions.com/allocations/postinginstructions?campaign_id=24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rtners.actionleadsolutions.com/allocations/postinginstructions?campaign_id=241" TargetMode="External"/><Relationship Id="rId20" Type="http://schemas.openxmlformats.org/officeDocument/2006/relationships/hyperlink" Target="http://partners.actionleadsolutions.com/allocations/postinginstructions?campaign_id=2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rtners.actionleadsolutions.com/leads/list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partners.actionleadsolutions.com/allocations/list" TargetMode="External"/><Relationship Id="rId5" Type="http://schemas.openxmlformats.org/officeDocument/2006/relationships/hyperlink" Target="mailto:support@actionleadsolutions.com" TargetMode="External"/><Relationship Id="rId15" Type="http://schemas.openxmlformats.org/officeDocument/2006/relationships/hyperlink" Target="http://partners.actionleadsolutions.com/allocations/postinginstructions?campaign_id=241" TargetMode="External"/><Relationship Id="rId23" Type="http://schemas.openxmlformats.org/officeDocument/2006/relationships/hyperlink" Target="http://partners.actionleadsolutions.com/allocations/postinginstructions?campaign_id=241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partners.actionleadsolutions.com/allocations/postinginstructions?campaign_id=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actionleadsolutions.com" TargetMode="External"/><Relationship Id="rId14" Type="http://schemas.openxmlformats.org/officeDocument/2006/relationships/hyperlink" Target="http://partners.actionleadsolutions.com/allocations/postinginstructions?campaign_id=241" TargetMode="External"/><Relationship Id="rId22" Type="http://schemas.openxmlformats.org/officeDocument/2006/relationships/hyperlink" Target="http://partners.actionleadsolutions.com/allocations/postinginstructions?campaign_id=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3393</Words>
  <Characters>19346</Characters>
  <Application>Microsoft Office Word</Application>
  <DocSecurity>0</DocSecurity>
  <Lines>161</Lines>
  <Paragraphs>45</Paragraphs>
  <ScaleCrop>false</ScaleCrop>
  <Company>Grizli777</Company>
  <LinksUpToDate>false</LinksUpToDate>
  <CharactersWithSpaces>22694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Frisone</dc:creator>
  <cp:lastModifiedBy>Amanda Frisone</cp:lastModifiedBy>
  <cp:revision>2</cp:revision>
  <dcterms:created xsi:type="dcterms:W3CDTF">2014-10-15T17:01:00Z</dcterms:created>
  <dcterms:modified xsi:type="dcterms:W3CDTF">2014-10-15T17:11:00Z</dcterms:modified>
</cp:coreProperties>
</file>